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EDF92" w14:textId="1877ECFB" w:rsidR="003F6605" w:rsidRPr="00D26EC9" w:rsidRDefault="003F6605" w:rsidP="00D26EC9">
      <w:pPr>
        <w:pStyle w:val="BodyText"/>
        <w:kinsoku w:val="0"/>
        <w:overflowPunct w:val="0"/>
        <w:spacing w:before="36"/>
        <w:ind w:left="90" w:right="324"/>
        <w:jc w:val="center"/>
        <w:rPr>
          <w:color w:val="000000"/>
          <w:sz w:val="36"/>
          <w:szCs w:val="36"/>
        </w:rPr>
      </w:pPr>
      <w:bookmarkStart w:id="0" w:name="_GoBack"/>
      <w:bookmarkEnd w:id="0"/>
      <w:r w:rsidRPr="00D26EC9">
        <w:rPr>
          <w:b/>
          <w:bCs/>
          <w:color w:val="231F20"/>
          <w:sz w:val="36"/>
          <w:szCs w:val="36"/>
        </w:rPr>
        <w:t xml:space="preserve">Spring </w:t>
      </w:r>
      <w:r w:rsidR="00407481">
        <w:rPr>
          <w:b/>
          <w:bCs/>
          <w:color w:val="231F20"/>
          <w:sz w:val="36"/>
          <w:szCs w:val="36"/>
        </w:rPr>
        <w:t>201</w:t>
      </w:r>
      <w:r w:rsidR="000B0448">
        <w:rPr>
          <w:b/>
          <w:bCs/>
          <w:color w:val="231F20"/>
          <w:sz w:val="36"/>
          <w:szCs w:val="36"/>
        </w:rPr>
        <w:t>8</w:t>
      </w:r>
    </w:p>
    <w:p w14:paraId="47F3DB40" w14:textId="77777777" w:rsidR="003F6605" w:rsidRPr="00D26EC9" w:rsidRDefault="003F6605" w:rsidP="00D26EC9">
      <w:pPr>
        <w:pStyle w:val="BodyText"/>
        <w:kinsoku w:val="0"/>
        <w:overflowPunct w:val="0"/>
        <w:spacing w:before="142"/>
        <w:ind w:left="90" w:right="324"/>
        <w:jc w:val="center"/>
        <w:rPr>
          <w:color w:val="000000"/>
          <w:sz w:val="52"/>
          <w:szCs w:val="52"/>
        </w:rPr>
      </w:pPr>
      <w:r w:rsidRPr="00D26EC9">
        <w:rPr>
          <w:b/>
          <w:bCs/>
          <w:color w:val="231F20"/>
          <w:sz w:val="52"/>
          <w:szCs w:val="52"/>
        </w:rPr>
        <w:t>Traffic Safety and Injury Control</w:t>
      </w:r>
    </w:p>
    <w:p w14:paraId="712EFFC9" w14:textId="77777777" w:rsidR="003F6605" w:rsidRPr="00D26EC9" w:rsidRDefault="003F6605" w:rsidP="00D26EC9">
      <w:pPr>
        <w:pStyle w:val="Heading1"/>
        <w:kinsoku w:val="0"/>
        <w:overflowPunct w:val="0"/>
        <w:spacing w:before="0"/>
        <w:ind w:left="90" w:right="324"/>
        <w:jc w:val="center"/>
        <w:rPr>
          <w:color w:val="000000"/>
        </w:rPr>
      </w:pPr>
      <w:r w:rsidRPr="00D26EC9">
        <w:rPr>
          <w:color w:val="231F20"/>
        </w:rPr>
        <w:t>Civil and Environmental Engineering</w:t>
      </w:r>
      <w:r w:rsidR="00D26EC9">
        <w:rPr>
          <w:color w:val="231F20"/>
        </w:rPr>
        <w:t xml:space="preserve"> </w:t>
      </w:r>
      <w:r w:rsidRPr="00D26EC9">
        <w:rPr>
          <w:color w:val="231F20"/>
        </w:rPr>
        <w:t>C265</w:t>
      </w:r>
    </w:p>
    <w:p w14:paraId="3317C48C" w14:textId="77777777" w:rsidR="003F6605" w:rsidRPr="00D26EC9" w:rsidRDefault="003F6605" w:rsidP="00D26EC9">
      <w:pPr>
        <w:pStyle w:val="BodyText"/>
        <w:kinsoku w:val="0"/>
        <w:overflowPunct w:val="0"/>
        <w:ind w:left="90" w:right="324"/>
        <w:jc w:val="center"/>
        <w:rPr>
          <w:color w:val="000000"/>
          <w:sz w:val="29"/>
          <w:szCs w:val="29"/>
        </w:rPr>
      </w:pPr>
      <w:r w:rsidRPr="00D26EC9">
        <w:rPr>
          <w:color w:val="231F20"/>
          <w:sz w:val="29"/>
          <w:szCs w:val="29"/>
        </w:rPr>
        <w:t>(Cross-Listed with Public Health C285)</w:t>
      </w:r>
    </w:p>
    <w:p w14:paraId="31DBF285" w14:textId="35D28854" w:rsidR="003F6605" w:rsidRPr="00D26EC9" w:rsidRDefault="003F6605" w:rsidP="00D26EC9">
      <w:pPr>
        <w:pStyle w:val="Heading1"/>
        <w:kinsoku w:val="0"/>
        <w:overflowPunct w:val="0"/>
        <w:spacing w:before="0"/>
        <w:ind w:left="90" w:right="324"/>
        <w:jc w:val="center"/>
        <w:rPr>
          <w:color w:val="000000"/>
        </w:rPr>
      </w:pPr>
      <w:r w:rsidRPr="00D26EC9">
        <w:rPr>
          <w:color w:val="231F20"/>
        </w:rPr>
        <w:t>3 Units</w:t>
      </w:r>
      <w:r w:rsidR="007203BF">
        <w:rPr>
          <w:color w:val="231F20"/>
        </w:rPr>
        <w:t xml:space="preserve"> </w:t>
      </w:r>
      <w:r w:rsidR="007203BF" w:rsidRPr="007203BF">
        <w:rPr>
          <w:color w:val="231F20"/>
          <w:sz w:val="32"/>
        </w:rPr>
        <w:t>(course #: 42338</w:t>
      </w:r>
      <w:r w:rsidR="007203BF">
        <w:rPr>
          <w:color w:val="231F20"/>
          <w:sz w:val="32"/>
        </w:rPr>
        <w:t>)</w:t>
      </w:r>
    </w:p>
    <w:p w14:paraId="5DF3B2FA" w14:textId="58E8C927" w:rsidR="003F6605" w:rsidRPr="00D26EC9" w:rsidRDefault="003F6605" w:rsidP="00D26EC9">
      <w:pPr>
        <w:pStyle w:val="BodyText"/>
        <w:kinsoku w:val="0"/>
        <w:overflowPunct w:val="0"/>
        <w:ind w:left="90" w:right="324"/>
        <w:jc w:val="center"/>
        <w:rPr>
          <w:color w:val="000000"/>
          <w:sz w:val="36"/>
          <w:szCs w:val="36"/>
        </w:rPr>
      </w:pPr>
      <w:proofErr w:type="spellStart"/>
      <w:r w:rsidRPr="00D26EC9">
        <w:rPr>
          <w:color w:val="231F20"/>
          <w:sz w:val="36"/>
          <w:szCs w:val="36"/>
        </w:rPr>
        <w:t>Tu-Th</w:t>
      </w:r>
      <w:proofErr w:type="spellEnd"/>
      <w:r w:rsidRPr="00D26EC9">
        <w:rPr>
          <w:color w:val="231F20"/>
          <w:sz w:val="36"/>
          <w:szCs w:val="36"/>
        </w:rPr>
        <w:t xml:space="preserve"> 3:30-5PM</w:t>
      </w:r>
      <w:r w:rsidR="00FF33D9">
        <w:rPr>
          <w:color w:val="231F20"/>
          <w:sz w:val="36"/>
          <w:szCs w:val="36"/>
        </w:rPr>
        <w:t xml:space="preserve">   </w:t>
      </w:r>
      <w:r w:rsidR="00C04DBA">
        <w:rPr>
          <w:color w:val="231F20"/>
          <w:sz w:val="36"/>
          <w:szCs w:val="36"/>
        </w:rPr>
        <w:t>31 Evans</w:t>
      </w:r>
    </w:p>
    <w:p w14:paraId="692618C7" w14:textId="77777777" w:rsidR="003F6605" w:rsidRDefault="003F6605">
      <w:pPr>
        <w:pStyle w:val="BodyText"/>
        <w:kinsoku w:val="0"/>
        <w:overflowPunct w:val="0"/>
        <w:spacing w:before="5"/>
        <w:ind w:left="0"/>
        <w:rPr>
          <w:sz w:val="7"/>
          <w:szCs w:val="7"/>
        </w:rPr>
      </w:pPr>
    </w:p>
    <w:p w14:paraId="75918313" w14:textId="77777777" w:rsidR="003F6605" w:rsidRDefault="006040BD">
      <w:pPr>
        <w:pStyle w:val="BodyText"/>
        <w:kinsoku w:val="0"/>
        <w:overflowPunct w:val="0"/>
        <w:spacing w:line="30" w:lineRule="atLeast"/>
        <w:ind w:left="112"/>
        <w:rPr>
          <w:sz w:val="3"/>
          <w:szCs w:val="3"/>
        </w:rPr>
      </w:pPr>
      <w:r>
        <w:rPr>
          <w:noProof/>
          <w:sz w:val="3"/>
          <w:szCs w:val="3"/>
        </w:rPr>
        <mc:AlternateContent>
          <mc:Choice Requires="wpg">
            <w:drawing>
              <wp:inline distT="0" distB="0" distL="0" distR="0" wp14:anchorId="6A8B1D85" wp14:editId="75F86648">
                <wp:extent cx="6273165" cy="24765"/>
                <wp:effectExtent l="0" t="0" r="13335" b="508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165" cy="24765"/>
                          <a:chOff x="0" y="0"/>
                          <a:chExt cx="9879" cy="39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864" cy="24"/>
                          </a:xfrm>
                          <a:custGeom>
                            <a:avLst/>
                            <a:gdLst>
                              <a:gd name="T0" fmla="*/ 0 w 9864"/>
                              <a:gd name="T1" fmla="*/ 0 h 24"/>
                              <a:gd name="T2" fmla="*/ 9863 w 9864"/>
                              <a:gd name="T3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64" h="24">
                                <a:moveTo>
                                  <a:pt x="0" y="0"/>
                                </a:moveTo>
                                <a:lnTo>
                                  <a:pt x="9863" y="23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73AF6" id="Group 2" o:spid="_x0000_s1026" style="width:493.95pt;height:1.95pt;mso-position-horizontal-relative:char;mso-position-vertical-relative:line" coordsize="987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">
                <v:shape id="Freeform 3" o:spid="_x0000_s1027" style="position:absolute;left:7;top:7;width:9864;height:24;visibility:visible;mso-wrap-style:square;v-text-anchor:top" coordsize="98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" path="m,l9863,23e" filled="f" strokeweight=".25397mm">
                  <v:path arrowok="t" o:connecttype="custom" o:connectlocs="0,0;9863,23" o:connectangles="0,0"/>
                </v:shape>
                <w10:anchorlock/>
              </v:group>
            </w:pict>
          </mc:Fallback>
        </mc:AlternateContent>
      </w:r>
    </w:p>
    <w:p w14:paraId="6A5E689C" w14:textId="7BDDA4ED" w:rsidR="003F6605" w:rsidRPr="00D26EC9" w:rsidRDefault="003F6605" w:rsidP="00D26EC9">
      <w:pPr>
        <w:pStyle w:val="BodyText"/>
        <w:kinsoku w:val="0"/>
        <w:overflowPunct w:val="0"/>
        <w:ind w:right="102"/>
        <w:rPr>
          <w:color w:val="000000"/>
        </w:rPr>
      </w:pPr>
      <w:r w:rsidRPr="00D26EC9">
        <w:rPr>
          <w:color w:val="231F20"/>
        </w:rPr>
        <w:t>Injuries from traffic crashes are a major cause of death and</w:t>
      </w:r>
      <w:r w:rsidR="00D26EC9" w:rsidRPr="00D26EC9">
        <w:rPr>
          <w:color w:val="231F20"/>
        </w:rPr>
        <w:t xml:space="preserve"> </w:t>
      </w:r>
      <w:r w:rsidRPr="00D26EC9">
        <w:rPr>
          <w:color w:val="231F20"/>
        </w:rPr>
        <w:t>disability in the United States and</w:t>
      </w:r>
      <w:r w:rsidRPr="00D26EC9">
        <w:rPr>
          <w:color w:val="231F20"/>
          <w:w w:val="99"/>
        </w:rPr>
        <w:t xml:space="preserve"> </w:t>
      </w:r>
      <w:r w:rsidRPr="00D26EC9">
        <w:rPr>
          <w:color w:val="231F20"/>
        </w:rPr>
        <w:t xml:space="preserve">around the world. In the United </w:t>
      </w:r>
      <w:r w:rsidR="002E5531" w:rsidRPr="00D26EC9">
        <w:rPr>
          <w:color w:val="231F20"/>
        </w:rPr>
        <w:t xml:space="preserve">States </w:t>
      </w:r>
      <w:r w:rsidRPr="00D26EC9">
        <w:rPr>
          <w:color w:val="231F20"/>
        </w:rPr>
        <w:t>injury from</w:t>
      </w:r>
      <w:r w:rsidR="00D26EC9" w:rsidRPr="00D26EC9">
        <w:rPr>
          <w:color w:val="231F20"/>
        </w:rPr>
        <w:t xml:space="preserve"> </w:t>
      </w:r>
      <w:r w:rsidRPr="00D26EC9">
        <w:rPr>
          <w:color w:val="231F20"/>
        </w:rPr>
        <w:t>traffic</w:t>
      </w:r>
      <w:r w:rsidR="00D26EC9" w:rsidRPr="00D26EC9">
        <w:rPr>
          <w:color w:val="231F20"/>
        </w:rPr>
        <w:t xml:space="preserve"> </w:t>
      </w:r>
      <w:r w:rsidRPr="00D26EC9">
        <w:rPr>
          <w:color w:val="231F20"/>
        </w:rPr>
        <w:t>crashes</w:t>
      </w:r>
      <w:r w:rsidR="00D26EC9" w:rsidRPr="00D26EC9">
        <w:rPr>
          <w:color w:val="231F20"/>
        </w:rPr>
        <w:t xml:space="preserve"> </w:t>
      </w:r>
      <w:r w:rsidRPr="00D26EC9">
        <w:rPr>
          <w:color w:val="231F20"/>
        </w:rPr>
        <w:t>is</w:t>
      </w:r>
      <w:r w:rsidR="00D26EC9" w:rsidRPr="00D26EC9">
        <w:rPr>
          <w:color w:val="231F20"/>
        </w:rPr>
        <w:t xml:space="preserve"> </w:t>
      </w:r>
      <w:r w:rsidRPr="00D26EC9">
        <w:rPr>
          <w:color w:val="231F20"/>
        </w:rPr>
        <w:t xml:space="preserve">the </w:t>
      </w:r>
      <w:r w:rsidRPr="00D26EC9">
        <w:rPr>
          <w:color w:val="231F20"/>
          <w:u w:val="single"/>
        </w:rPr>
        <w:t>leading</w:t>
      </w:r>
      <w:r w:rsidRPr="00216255">
        <w:rPr>
          <w:color w:val="231F20"/>
        </w:rPr>
        <w:t xml:space="preserve"> </w:t>
      </w:r>
      <w:r w:rsidRPr="00D26EC9">
        <w:rPr>
          <w:color w:val="231F20"/>
        </w:rPr>
        <w:t>cause of death and disability</w:t>
      </w:r>
      <w:r w:rsidR="002E5531" w:rsidRPr="00D26EC9">
        <w:rPr>
          <w:color w:val="231F20"/>
        </w:rPr>
        <w:t xml:space="preserve"> for people age</w:t>
      </w:r>
      <w:r w:rsidR="00143963">
        <w:rPr>
          <w:color w:val="231F20"/>
        </w:rPr>
        <w:t>s</w:t>
      </w:r>
      <w:r w:rsidR="002E5531" w:rsidRPr="00D26EC9">
        <w:rPr>
          <w:color w:val="231F20"/>
        </w:rPr>
        <w:t xml:space="preserve"> 1 to 34</w:t>
      </w:r>
      <w:r w:rsidRPr="00D26EC9">
        <w:rPr>
          <w:color w:val="231F20"/>
        </w:rPr>
        <w:t xml:space="preserve">, and a </w:t>
      </w:r>
      <w:r w:rsidRPr="00D26EC9">
        <w:rPr>
          <w:color w:val="231F20"/>
          <w:u w:val="single"/>
        </w:rPr>
        <w:t>major</w:t>
      </w:r>
      <w:r w:rsidR="00216255" w:rsidRPr="00216255">
        <w:rPr>
          <w:color w:val="231F20"/>
        </w:rPr>
        <w:t xml:space="preserve"> </w:t>
      </w:r>
      <w:r w:rsidRPr="00D26EC9">
        <w:rPr>
          <w:color w:val="231F20"/>
        </w:rPr>
        <w:t>cause for all age groups.</w:t>
      </w:r>
    </w:p>
    <w:p w14:paraId="42E01A7D" w14:textId="77777777" w:rsidR="003F6605" w:rsidRPr="00D26EC9" w:rsidRDefault="003F6605" w:rsidP="00D26EC9">
      <w:pPr>
        <w:pStyle w:val="BodyText"/>
        <w:kinsoku w:val="0"/>
        <w:overflowPunct w:val="0"/>
        <w:ind w:left="0"/>
        <w:rPr>
          <w:sz w:val="18"/>
          <w:szCs w:val="18"/>
        </w:rPr>
      </w:pPr>
    </w:p>
    <w:p w14:paraId="2A6503E1" w14:textId="3282E0FE" w:rsidR="00E8364D" w:rsidRPr="00D26EC9" w:rsidRDefault="003F6605" w:rsidP="00D26EC9">
      <w:pPr>
        <w:pStyle w:val="BodyText"/>
        <w:kinsoku w:val="0"/>
        <w:overflowPunct w:val="0"/>
        <w:ind w:left="105" w:right="295" w:firstLine="2"/>
        <w:rPr>
          <w:color w:val="231F20"/>
        </w:rPr>
      </w:pPr>
      <w:r w:rsidRPr="00D26EC9">
        <w:rPr>
          <w:color w:val="231F20"/>
        </w:rPr>
        <w:t>The course will examine principles of engineering and behavioral science relevant to preventing</w:t>
      </w:r>
      <w:r w:rsidRPr="00D26EC9">
        <w:rPr>
          <w:color w:val="231F20"/>
          <w:w w:val="99"/>
        </w:rPr>
        <w:t xml:space="preserve"> </w:t>
      </w:r>
      <w:r w:rsidRPr="00D26EC9">
        <w:rPr>
          <w:color w:val="231F20"/>
        </w:rPr>
        <w:t>traffic collisions and subsequent injury</w:t>
      </w:r>
      <w:r w:rsidRPr="00E850EF">
        <w:rPr>
          <w:color w:val="231F20"/>
        </w:rPr>
        <w:t>. Human behavior, vehicle design, and roadway design will</w:t>
      </w:r>
      <w:r w:rsidRPr="00E850EF">
        <w:rPr>
          <w:color w:val="231F20"/>
          <w:w w:val="99"/>
        </w:rPr>
        <w:t xml:space="preserve"> </w:t>
      </w:r>
      <w:r w:rsidRPr="00E850EF">
        <w:rPr>
          <w:color w:val="231F20"/>
        </w:rPr>
        <w:t xml:space="preserve">be considered </w:t>
      </w:r>
      <w:r w:rsidR="00407481" w:rsidRPr="00E850EF">
        <w:rPr>
          <w:color w:val="231F20"/>
        </w:rPr>
        <w:t xml:space="preserve">as components of a Safe Systems </w:t>
      </w:r>
      <w:r w:rsidRPr="00E850EF">
        <w:rPr>
          <w:color w:val="231F20"/>
        </w:rPr>
        <w:t>approache to preventing traffic crashes and injuries. Safety of</w:t>
      </w:r>
      <w:r w:rsidRPr="00E850EF">
        <w:rPr>
          <w:color w:val="231F20"/>
          <w:w w:val="99"/>
        </w:rPr>
        <w:t xml:space="preserve"> </w:t>
      </w:r>
      <w:r w:rsidRPr="00E850EF">
        <w:rPr>
          <w:color w:val="231F20"/>
        </w:rPr>
        <w:t>vulnerable road users</w:t>
      </w:r>
      <w:r w:rsidRPr="00D26EC9">
        <w:rPr>
          <w:color w:val="231F20"/>
        </w:rPr>
        <w:t xml:space="preserve"> (primarily pedestrians and bicyclists) will be covered extensively.</w:t>
      </w:r>
      <w:r w:rsidR="002E5531" w:rsidRPr="00D26EC9">
        <w:rPr>
          <w:color w:val="231F20"/>
        </w:rPr>
        <w:t xml:space="preserve"> </w:t>
      </w:r>
    </w:p>
    <w:p w14:paraId="005299BF" w14:textId="3A37B9F2" w:rsidR="00E8364D" w:rsidRPr="00C362CE" w:rsidRDefault="00E8364D" w:rsidP="00E8364D">
      <w:pPr>
        <w:pStyle w:val="BodyText"/>
        <w:kinsoku w:val="0"/>
        <w:overflowPunct w:val="0"/>
        <w:ind w:left="105" w:right="295" w:firstLine="2"/>
        <w:rPr>
          <w:color w:val="231F20"/>
          <w:spacing w:val="-5"/>
          <w:sz w:val="18"/>
          <w:szCs w:val="18"/>
          <w:highlight w:val="yellow"/>
        </w:rPr>
      </w:pPr>
    </w:p>
    <w:p w14:paraId="7BE0E10A" w14:textId="1C8B82F4" w:rsidR="003F6605" w:rsidRPr="00D26EC9" w:rsidRDefault="004B5ADA" w:rsidP="00407481">
      <w:pPr>
        <w:pStyle w:val="BodyText"/>
        <w:kinsoku w:val="0"/>
        <w:overflowPunct w:val="0"/>
        <w:ind w:left="105" w:right="295" w:firstLine="2"/>
        <w:rPr>
          <w:color w:val="000000"/>
        </w:rPr>
      </w:pPr>
      <w:r w:rsidRPr="00E850EF">
        <w:rPr>
          <w:noProof/>
          <w:color w:val="231F20"/>
        </w:rPr>
        <w:drawing>
          <wp:anchor distT="0" distB="0" distL="114300" distR="114300" simplePos="0" relativeHeight="251658240" behindDoc="0" locked="0" layoutInCell="1" allowOverlap="1" wp14:anchorId="57207588" wp14:editId="3198A5BC">
            <wp:simplePos x="0" y="0"/>
            <wp:positionH relativeFrom="column">
              <wp:posOffset>3416300</wp:posOffset>
            </wp:positionH>
            <wp:positionV relativeFrom="paragraph">
              <wp:posOffset>949960</wp:posOffset>
            </wp:positionV>
            <wp:extent cx="2857500" cy="1905000"/>
            <wp:effectExtent l="0" t="0" r="1270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crash flicker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EC9" w:rsidRPr="00E850EF">
        <w:rPr>
          <w:color w:val="231F20"/>
        </w:rPr>
        <w:t>G</w:t>
      </w:r>
      <w:r w:rsidR="002E5531" w:rsidRPr="00E850EF">
        <w:rPr>
          <w:color w:val="231F20"/>
        </w:rPr>
        <w:t>iven the rapid emergence of technology</w:t>
      </w:r>
      <w:r w:rsidR="00143963" w:rsidRPr="00E850EF">
        <w:rPr>
          <w:color w:val="231F20"/>
        </w:rPr>
        <w:t>—</w:t>
      </w:r>
      <w:r w:rsidR="00E8364D" w:rsidRPr="00E850EF">
        <w:rPr>
          <w:color w:val="231F20"/>
        </w:rPr>
        <w:t xml:space="preserve">self-driving vehicles, </w:t>
      </w:r>
      <w:r w:rsidR="002E5531" w:rsidRPr="00E850EF">
        <w:rPr>
          <w:color w:val="231F20"/>
        </w:rPr>
        <w:t>crash avoidance systems, vehicle-infrastructure integration</w:t>
      </w:r>
      <w:r w:rsidR="00143963" w:rsidRPr="00E850EF">
        <w:rPr>
          <w:color w:val="231F20"/>
        </w:rPr>
        <w:t>—</w:t>
      </w:r>
      <w:r w:rsidR="002E5531" w:rsidRPr="00E850EF">
        <w:rPr>
          <w:color w:val="231F20"/>
        </w:rPr>
        <w:t xml:space="preserve">we will have a </w:t>
      </w:r>
      <w:r w:rsidR="007700DC" w:rsidRPr="00E850EF">
        <w:rPr>
          <w:color w:val="231F20"/>
        </w:rPr>
        <w:t>two</w:t>
      </w:r>
      <w:r w:rsidR="00D26EC9" w:rsidRPr="00E850EF">
        <w:rPr>
          <w:color w:val="231F20"/>
        </w:rPr>
        <w:t>-</w:t>
      </w:r>
      <w:r w:rsidR="002E5531" w:rsidRPr="00E850EF">
        <w:rPr>
          <w:color w:val="231F20"/>
        </w:rPr>
        <w:t xml:space="preserve">week module on the implications </w:t>
      </w:r>
      <w:r w:rsidR="00E8364D" w:rsidRPr="00E850EF">
        <w:rPr>
          <w:color w:val="231F20"/>
        </w:rPr>
        <w:t xml:space="preserve">for safety </w:t>
      </w:r>
      <w:r w:rsidR="007700DC" w:rsidRPr="00E850EF">
        <w:rPr>
          <w:color w:val="231F20"/>
        </w:rPr>
        <w:t xml:space="preserve">(for all modes) </w:t>
      </w:r>
      <w:r w:rsidR="002E5531" w:rsidRPr="00E850EF">
        <w:rPr>
          <w:color w:val="231F20"/>
        </w:rPr>
        <w:t>of th</w:t>
      </w:r>
      <w:r w:rsidR="00D26EC9" w:rsidRPr="00E850EF">
        <w:rPr>
          <w:color w:val="231F20"/>
        </w:rPr>
        <w:t>ese</w:t>
      </w:r>
      <w:r w:rsidR="002E5531" w:rsidRPr="00E850EF">
        <w:rPr>
          <w:color w:val="231F20"/>
        </w:rPr>
        <w:t xml:space="preserve"> emerging technolog</w:t>
      </w:r>
      <w:r w:rsidR="00D26EC9" w:rsidRPr="00E850EF">
        <w:rPr>
          <w:color w:val="231F20"/>
        </w:rPr>
        <w:t>ies</w:t>
      </w:r>
      <w:r w:rsidR="00407481" w:rsidRPr="00E850EF">
        <w:rPr>
          <w:color w:val="231F20"/>
        </w:rPr>
        <w:t>.</w:t>
      </w:r>
    </w:p>
    <w:p w14:paraId="7D2646B9" w14:textId="6E7FA7E9" w:rsidR="003F6605" w:rsidRPr="00D26EC9" w:rsidRDefault="003F6605" w:rsidP="00D26EC9">
      <w:pPr>
        <w:pStyle w:val="BodyText"/>
        <w:kinsoku w:val="0"/>
        <w:overflowPunct w:val="0"/>
        <w:spacing w:before="240"/>
        <w:ind w:left="101"/>
        <w:rPr>
          <w:color w:val="000000"/>
        </w:rPr>
      </w:pPr>
      <w:r w:rsidRPr="00D26EC9">
        <w:rPr>
          <w:color w:val="231F20"/>
        </w:rPr>
        <w:t>Specific skill sets developed in the class:</w:t>
      </w:r>
    </w:p>
    <w:p w14:paraId="40742CCE" w14:textId="7B4BF6AF" w:rsidR="00E8364D" w:rsidRPr="00D26EC9" w:rsidRDefault="00E8364D" w:rsidP="00361CC9">
      <w:pPr>
        <w:pStyle w:val="BodyText"/>
        <w:numPr>
          <w:ilvl w:val="0"/>
          <w:numId w:val="1"/>
        </w:numPr>
        <w:tabs>
          <w:tab w:val="left" w:pos="804"/>
        </w:tabs>
        <w:kinsoku w:val="0"/>
        <w:overflowPunct w:val="0"/>
        <w:ind w:right="4973" w:hanging="756"/>
        <w:rPr>
          <w:color w:val="000000"/>
        </w:rPr>
      </w:pPr>
      <w:r w:rsidRPr="00D26EC9">
        <w:rPr>
          <w:color w:val="231F20"/>
        </w:rPr>
        <w:t xml:space="preserve">Identify crash causal </w:t>
      </w:r>
      <w:r w:rsidR="00D26EC9">
        <w:rPr>
          <w:color w:val="231F20"/>
        </w:rPr>
        <w:t>factors</w:t>
      </w:r>
      <w:r w:rsidRPr="00D26EC9">
        <w:rPr>
          <w:color w:val="231F20"/>
        </w:rPr>
        <w:t xml:space="preserve"> </w:t>
      </w:r>
    </w:p>
    <w:p w14:paraId="43E7AF94" w14:textId="2195DE78" w:rsidR="003F6605" w:rsidRPr="00D26EC9" w:rsidRDefault="00E8364D" w:rsidP="00361CC9">
      <w:pPr>
        <w:pStyle w:val="BodyText"/>
        <w:numPr>
          <w:ilvl w:val="0"/>
          <w:numId w:val="1"/>
        </w:numPr>
        <w:tabs>
          <w:tab w:val="left" w:pos="804"/>
        </w:tabs>
        <w:kinsoku w:val="0"/>
        <w:overflowPunct w:val="0"/>
        <w:ind w:right="4973" w:hanging="756"/>
        <w:rPr>
          <w:color w:val="000000"/>
        </w:rPr>
      </w:pPr>
      <w:r w:rsidRPr="00D26EC9">
        <w:rPr>
          <w:color w:val="231F20"/>
        </w:rPr>
        <w:t>Analyze c</w:t>
      </w:r>
      <w:r w:rsidR="003F6605" w:rsidRPr="00D26EC9">
        <w:rPr>
          <w:color w:val="231F20"/>
        </w:rPr>
        <w:t>ollision risk in a road network</w:t>
      </w:r>
    </w:p>
    <w:p w14:paraId="2A47AB51" w14:textId="5ADD2FA3" w:rsidR="003F6605" w:rsidRPr="00D26EC9" w:rsidRDefault="00E8364D" w:rsidP="00361CC9">
      <w:pPr>
        <w:pStyle w:val="BodyText"/>
        <w:numPr>
          <w:ilvl w:val="0"/>
          <w:numId w:val="1"/>
        </w:numPr>
        <w:tabs>
          <w:tab w:val="left" w:pos="804"/>
        </w:tabs>
        <w:kinsoku w:val="0"/>
        <w:overflowPunct w:val="0"/>
        <w:ind w:left="803" w:hanging="700"/>
        <w:rPr>
          <w:color w:val="000000"/>
        </w:rPr>
      </w:pPr>
      <w:r w:rsidRPr="00D26EC9">
        <w:rPr>
          <w:color w:val="231F20"/>
        </w:rPr>
        <w:t>Identify and</w:t>
      </w:r>
      <w:r w:rsidR="003F6605" w:rsidRPr="00D26EC9">
        <w:rPr>
          <w:color w:val="231F20"/>
        </w:rPr>
        <w:t xml:space="preserve"> evaluat</w:t>
      </w:r>
      <w:r w:rsidRPr="00D26EC9">
        <w:rPr>
          <w:color w:val="231F20"/>
        </w:rPr>
        <w:t>e</w:t>
      </w:r>
      <w:r w:rsidR="003F6605" w:rsidRPr="00D26EC9">
        <w:rPr>
          <w:color w:val="231F20"/>
        </w:rPr>
        <w:t xml:space="preserve"> countermeasures</w:t>
      </w:r>
    </w:p>
    <w:p w14:paraId="1A840125" w14:textId="286750E5" w:rsidR="003F6605" w:rsidRPr="00D253AA" w:rsidRDefault="00E8364D" w:rsidP="00D253AA">
      <w:pPr>
        <w:pStyle w:val="BodyText"/>
        <w:numPr>
          <w:ilvl w:val="0"/>
          <w:numId w:val="1"/>
        </w:numPr>
        <w:tabs>
          <w:tab w:val="left" w:pos="804"/>
        </w:tabs>
        <w:kinsoku w:val="0"/>
        <w:overflowPunct w:val="0"/>
        <w:ind w:left="803" w:hanging="698"/>
        <w:rPr>
          <w:color w:val="000000"/>
        </w:rPr>
      </w:pPr>
      <w:r w:rsidRPr="00D26EC9">
        <w:rPr>
          <w:color w:val="231F20"/>
        </w:rPr>
        <w:t>Determine safety implications of self-driving</w:t>
      </w:r>
      <w:r w:rsidR="00D253AA">
        <w:rPr>
          <w:color w:val="000000"/>
        </w:rPr>
        <w:t xml:space="preserve"> </w:t>
      </w:r>
      <w:r w:rsidRPr="00D253AA">
        <w:rPr>
          <w:color w:val="231F20"/>
        </w:rPr>
        <w:t>vehicles and other emerging technolog</w:t>
      </w:r>
      <w:r w:rsidR="00143963" w:rsidRPr="00D253AA">
        <w:rPr>
          <w:color w:val="231F20"/>
        </w:rPr>
        <w:t>ies</w:t>
      </w:r>
    </w:p>
    <w:p w14:paraId="552C9D31" w14:textId="77777777" w:rsidR="003F6605" w:rsidRPr="00D26EC9" w:rsidRDefault="003F6605" w:rsidP="00D253AA">
      <w:pPr>
        <w:pStyle w:val="BodyText"/>
        <w:kinsoku w:val="0"/>
        <w:overflowPunct w:val="0"/>
        <w:spacing w:before="224"/>
        <w:ind w:left="103" w:right="4685"/>
        <w:rPr>
          <w:color w:val="000000"/>
        </w:rPr>
      </w:pPr>
      <w:r w:rsidRPr="00D26EC9">
        <w:rPr>
          <w:color w:val="231F20"/>
        </w:rPr>
        <w:t>Class grade will be based on homework assignments</w:t>
      </w:r>
      <w:r w:rsidRPr="00D26EC9">
        <w:rPr>
          <w:color w:val="231F20"/>
          <w:w w:val="97"/>
        </w:rPr>
        <w:t xml:space="preserve"> </w:t>
      </w:r>
      <w:r w:rsidRPr="00D26EC9">
        <w:rPr>
          <w:color w:val="231F20"/>
        </w:rPr>
        <w:t>(30%), participation (20%), and a research paper</w:t>
      </w:r>
      <w:r w:rsidRPr="00D26EC9">
        <w:rPr>
          <w:color w:val="231F20"/>
          <w:w w:val="97"/>
        </w:rPr>
        <w:t xml:space="preserve"> </w:t>
      </w:r>
      <w:r w:rsidRPr="00D26EC9">
        <w:rPr>
          <w:color w:val="231F20"/>
        </w:rPr>
        <w:t>(50%). The research paper is often successfully</w:t>
      </w:r>
      <w:r w:rsidR="00361CC9" w:rsidRPr="00D26EC9">
        <w:rPr>
          <w:color w:val="231F20"/>
        </w:rPr>
        <w:t xml:space="preserve"> </w:t>
      </w:r>
      <w:r w:rsidRPr="00D26EC9">
        <w:rPr>
          <w:color w:val="231F20"/>
        </w:rPr>
        <w:t>submitted to conferences and journals after the class has ended.</w:t>
      </w:r>
    </w:p>
    <w:p w14:paraId="761856CB" w14:textId="77777777" w:rsidR="004B5ADA" w:rsidRDefault="004B5ADA">
      <w:pPr>
        <w:pStyle w:val="BodyText"/>
        <w:kinsoku w:val="0"/>
        <w:overflowPunct w:val="0"/>
        <w:spacing w:before="147" w:line="242" w:lineRule="auto"/>
        <w:ind w:left="104" w:right="2980" w:firstLine="2"/>
        <w:rPr>
          <w:i/>
          <w:iCs/>
          <w:color w:val="231F20"/>
          <w:sz w:val="24"/>
          <w:szCs w:val="24"/>
        </w:rPr>
        <w:sectPr w:rsidR="004B5ADA" w:rsidSect="00D26EC9">
          <w:type w:val="continuous"/>
          <w:pgSz w:w="12240" w:h="15840"/>
          <w:pgMar w:top="576" w:right="1008" w:bottom="835" w:left="1008" w:header="720" w:footer="720" w:gutter="0"/>
          <w:cols w:space="720"/>
          <w:noEndnote/>
        </w:sectPr>
      </w:pPr>
    </w:p>
    <w:p w14:paraId="2B9735D9" w14:textId="7B3F5318" w:rsidR="003F6605" w:rsidRPr="00D26EC9" w:rsidRDefault="003F6605" w:rsidP="00D253AA">
      <w:pPr>
        <w:pStyle w:val="BodyText"/>
        <w:kinsoku w:val="0"/>
        <w:overflowPunct w:val="0"/>
        <w:spacing w:before="147" w:line="242" w:lineRule="auto"/>
        <w:ind w:left="104" w:right="36" w:firstLine="2"/>
        <w:rPr>
          <w:color w:val="000000"/>
          <w:sz w:val="24"/>
          <w:szCs w:val="24"/>
        </w:rPr>
      </w:pPr>
      <w:r w:rsidRPr="00D26EC9">
        <w:rPr>
          <w:i/>
          <w:iCs/>
          <w:color w:val="231F20"/>
          <w:sz w:val="24"/>
          <w:szCs w:val="24"/>
        </w:rPr>
        <w:t>This course is open to studen</w:t>
      </w:r>
      <w:r w:rsidR="004B5ADA">
        <w:rPr>
          <w:i/>
          <w:iCs/>
          <w:color w:val="231F20"/>
          <w:sz w:val="24"/>
          <w:szCs w:val="24"/>
        </w:rPr>
        <w:t xml:space="preserve">ts of all academic backgrounds. </w:t>
      </w:r>
      <w:r w:rsidRPr="00D26EC9">
        <w:rPr>
          <w:i/>
          <w:iCs/>
          <w:color w:val="231F20"/>
          <w:sz w:val="24"/>
          <w:szCs w:val="24"/>
        </w:rPr>
        <w:t>Undergraduates welcome; please contact instructor for permission.</w:t>
      </w:r>
    </w:p>
    <w:p w14:paraId="474D1732" w14:textId="77777777" w:rsidR="004B5ADA" w:rsidRDefault="004B5ADA">
      <w:pPr>
        <w:pStyle w:val="BodyText"/>
        <w:kinsoku w:val="0"/>
        <w:overflowPunct w:val="0"/>
        <w:spacing w:before="9"/>
        <w:ind w:left="0"/>
        <w:rPr>
          <w:i/>
          <w:iCs/>
          <w:sz w:val="20"/>
          <w:szCs w:val="20"/>
        </w:rPr>
        <w:sectPr w:rsidR="004B5ADA" w:rsidSect="00D253AA">
          <w:type w:val="continuous"/>
          <w:pgSz w:w="12240" w:h="15840"/>
          <w:pgMar w:top="576" w:right="1296" w:bottom="835" w:left="1008" w:header="720" w:footer="720" w:gutter="0"/>
          <w:cols w:space="720"/>
          <w:noEndnote/>
        </w:sectPr>
      </w:pPr>
    </w:p>
    <w:p w14:paraId="62F97F86" w14:textId="1EC6AFA5" w:rsidR="003F6605" w:rsidRPr="00D26EC9" w:rsidRDefault="003F6605">
      <w:pPr>
        <w:pStyle w:val="BodyText"/>
        <w:kinsoku w:val="0"/>
        <w:overflowPunct w:val="0"/>
        <w:spacing w:before="9"/>
        <w:ind w:left="0"/>
        <w:rPr>
          <w:i/>
          <w:iCs/>
          <w:sz w:val="20"/>
          <w:szCs w:val="20"/>
        </w:rPr>
      </w:pPr>
    </w:p>
    <w:p w14:paraId="189E32A4" w14:textId="77777777" w:rsidR="003F6605" w:rsidRPr="00D26EC9" w:rsidRDefault="006040BD">
      <w:pPr>
        <w:pStyle w:val="BodyText"/>
        <w:kinsoku w:val="0"/>
        <w:overflowPunct w:val="0"/>
        <w:spacing w:line="30" w:lineRule="atLeast"/>
        <w:ind w:left="103"/>
        <w:rPr>
          <w:sz w:val="3"/>
          <w:szCs w:val="3"/>
        </w:rPr>
      </w:pPr>
      <w:r>
        <w:rPr>
          <w:noProof/>
          <w:sz w:val="3"/>
          <w:szCs w:val="3"/>
        </w:rPr>
        <mc:AlternateContent>
          <mc:Choice Requires="wpg">
            <w:drawing>
              <wp:inline distT="0" distB="0" distL="0" distR="0" wp14:anchorId="09766A91" wp14:editId="1EE2E66A">
                <wp:extent cx="6273165" cy="21590"/>
                <wp:effectExtent l="0" t="0" r="6350" b="10160"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165" cy="21590"/>
                          <a:chOff x="0" y="0"/>
                          <a:chExt cx="9879" cy="34"/>
                        </a:xfrm>
                      </wpg:grpSpPr>
                      <wps:wsp>
                        <wps:cNvPr id="2" name="Freeform 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864" cy="20"/>
                          </a:xfrm>
                          <a:custGeom>
                            <a:avLst/>
                            <a:gdLst>
                              <a:gd name="T0" fmla="*/ 0 w 9864"/>
                              <a:gd name="T1" fmla="*/ 0 h 20"/>
                              <a:gd name="T2" fmla="*/ 9863 w 9864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64" h="20">
                                <a:moveTo>
                                  <a:pt x="0" y="0"/>
                                </a:moveTo>
                                <a:lnTo>
                                  <a:pt x="9863" y="19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32DB4" id="Group 7" o:spid="_x0000_s1026" style="width:493.95pt;height:1.7pt;mso-position-horizontal-relative:char;mso-position-vertical-relative:line" coordsize="987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">
                <v:shape id="Freeform 8" o:spid="_x0000_s1027" style="position:absolute;left:7;top:7;width:9864;height:20;visibility:visible;mso-wrap-style:square;v-text-anchor:top" coordsize="98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" path="m,l9863,19e" filled="f" strokeweight=".25397mm">
                  <v:path arrowok="t" o:connecttype="custom" o:connectlocs="0,0;9863,19" o:connectangles="0,0"/>
                </v:shape>
                <w10:anchorlock/>
              </v:group>
            </w:pict>
          </mc:Fallback>
        </mc:AlternateContent>
      </w:r>
    </w:p>
    <w:p w14:paraId="080973D4" w14:textId="77777777" w:rsidR="003F6605" w:rsidRPr="00143963" w:rsidRDefault="003F6605">
      <w:pPr>
        <w:pStyle w:val="Heading2"/>
        <w:kinsoku w:val="0"/>
        <w:overflowPunct w:val="0"/>
        <w:rPr>
          <w:b w:val="0"/>
          <w:bCs w:val="0"/>
          <w:color w:val="000000"/>
        </w:rPr>
      </w:pPr>
      <w:r w:rsidRPr="00143963">
        <w:rPr>
          <w:color w:val="231F20"/>
        </w:rPr>
        <w:t>Instructor</w:t>
      </w:r>
      <w:r w:rsidR="00F96F2D" w:rsidRPr="00143963">
        <w:rPr>
          <w:color w:val="231F20"/>
        </w:rPr>
        <w:t>s</w:t>
      </w:r>
      <w:r w:rsidRPr="00143963">
        <w:rPr>
          <w:color w:val="231F20"/>
        </w:rPr>
        <w:t>:</w:t>
      </w:r>
    </w:p>
    <w:p w14:paraId="167887D4" w14:textId="77777777" w:rsidR="00C04DBA" w:rsidRDefault="00C04DBA" w:rsidP="00C04DBA">
      <w:pPr>
        <w:pStyle w:val="BodyText"/>
        <w:kinsoku w:val="0"/>
        <w:overflowPunct w:val="0"/>
        <w:ind w:left="104"/>
        <w:rPr>
          <w:rFonts w:cs="Arial"/>
          <w:color w:val="777777"/>
          <w:sz w:val="20"/>
          <w:szCs w:val="20"/>
          <w:shd w:val="clear" w:color="auto" w:fill="FFFFFF"/>
        </w:rPr>
      </w:pPr>
      <w:r>
        <w:rPr>
          <w:b/>
          <w:bCs/>
          <w:color w:val="231F20"/>
          <w:w w:val="105"/>
          <w:sz w:val="20"/>
          <w:szCs w:val="20"/>
        </w:rPr>
        <w:t xml:space="preserve">Offer Grembek, </w:t>
      </w:r>
      <w:r w:rsidRPr="00143963">
        <w:rPr>
          <w:b/>
          <w:bCs/>
          <w:color w:val="231F20"/>
          <w:w w:val="105"/>
          <w:sz w:val="20"/>
          <w:szCs w:val="20"/>
        </w:rPr>
        <w:t>PhD (UC Berkeley)</w:t>
      </w:r>
      <w:r>
        <w:rPr>
          <w:b/>
          <w:bCs/>
          <w:color w:val="231F20"/>
          <w:w w:val="105"/>
          <w:sz w:val="20"/>
          <w:szCs w:val="20"/>
        </w:rPr>
        <w:tab/>
      </w:r>
      <w:hyperlink r:id="rId8" w:history="1">
        <w:r w:rsidRPr="00143963">
          <w:rPr>
            <w:rStyle w:val="Hyperlink"/>
            <w:rFonts w:cs="Arial"/>
            <w:sz w:val="20"/>
            <w:szCs w:val="20"/>
            <w:shd w:val="clear" w:color="auto" w:fill="FFFFFF"/>
          </w:rPr>
          <w:t>grembek@berkeley.edu</w:t>
        </w:r>
      </w:hyperlink>
    </w:p>
    <w:p w14:paraId="28FF8B23" w14:textId="4C43180F" w:rsidR="00C04DBA" w:rsidRPr="001D6689" w:rsidRDefault="00C04DBA" w:rsidP="00C04DBA">
      <w:pPr>
        <w:pStyle w:val="BodyText"/>
        <w:kinsoku w:val="0"/>
        <w:overflowPunct w:val="0"/>
        <w:rPr>
          <w:color w:val="231F20"/>
          <w:w w:val="105"/>
          <w:sz w:val="20"/>
          <w:szCs w:val="20"/>
        </w:rPr>
      </w:pPr>
      <w:r w:rsidRPr="00143963">
        <w:rPr>
          <w:color w:val="231F20"/>
          <w:w w:val="105"/>
          <w:sz w:val="20"/>
          <w:szCs w:val="20"/>
        </w:rPr>
        <w:t>Safe Transportation Research and Education Center</w:t>
      </w:r>
      <w:r>
        <w:rPr>
          <w:color w:val="231F20"/>
          <w:w w:val="105"/>
          <w:sz w:val="20"/>
          <w:szCs w:val="20"/>
        </w:rPr>
        <w:t xml:space="preserve"> </w:t>
      </w:r>
      <w:r w:rsidRPr="001D6689">
        <w:rPr>
          <w:color w:val="231F20"/>
          <w:w w:val="105"/>
          <w:sz w:val="20"/>
          <w:szCs w:val="20"/>
        </w:rPr>
        <w:t>(</w:t>
      </w:r>
      <w:proofErr w:type="spellStart"/>
      <w:r w:rsidRPr="001D6689">
        <w:rPr>
          <w:color w:val="231F20"/>
          <w:w w:val="105"/>
          <w:sz w:val="20"/>
          <w:szCs w:val="20"/>
        </w:rPr>
        <w:t>SafeTREC</w:t>
      </w:r>
      <w:proofErr w:type="spellEnd"/>
      <w:r w:rsidRPr="001D6689">
        <w:rPr>
          <w:color w:val="231F20"/>
          <w:w w:val="105"/>
          <w:sz w:val="20"/>
          <w:szCs w:val="20"/>
        </w:rPr>
        <w:t>),</w:t>
      </w:r>
      <w:r w:rsidRPr="00143963">
        <w:rPr>
          <w:color w:val="231F20"/>
          <w:w w:val="105"/>
          <w:sz w:val="20"/>
          <w:szCs w:val="20"/>
        </w:rPr>
        <w:t xml:space="preserve"> affiliated with</w:t>
      </w:r>
      <w:r w:rsidRPr="00143963">
        <w:rPr>
          <w:color w:val="231F20"/>
          <w:w w:val="108"/>
          <w:sz w:val="20"/>
          <w:szCs w:val="20"/>
        </w:rPr>
        <w:t xml:space="preserve"> </w:t>
      </w:r>
      <w:r w:rsidRPr="00143963">
        <w:rPr>
          <w:color w:val="231F20"/>
          <w:w w:val="105"/>
          <w:sz w:val="20"/>
          <w:szCs w:val="20"/>
        </w:rPr>
        <w:t>the Institute of</w:t>
      </w:r>
      <w:r>
        <w:rPr>
          <w:color w:val="231F20"/>
          <w:w w:val="105"/>
          <w:sz w:val="20"/>
          <w:szCs w:val="20"/>
        </w:rPr>
        <w:t xml:space="preserve"> Transportation </w:t>
      </w:r>
      <w:r w:rsidRPr="00143963">
        <w:rPr>
          <w:color w:val="231F20"/>
          <w:w w:val="105"/>
          <w:sz w:val="20"/>
          <w:szCs w:val="20"/>
        </w:rPr>
        <w:t>Studies and the School of Public Health</w:t>
      </w:r>
      <w:r>
        <w:rPr>
          <w:color w:val="231F20"/>
          <w:w w:val="105"/>
          <w:sz w:val="20"/>
          <w:szCs w:val="20"/>
        </w:rPr>
        <w:t>)</w:t>
      </w:r>
    </w:p>
    <w:p w14:paraId="6583C109" w14:textId="77777777" w:rsidR="00C04DBA" w:rsidRDefault="00C04DBA" w:rsidP="001D6689">
      <w:pPr>
        <w:pStyle w:val="BodyText"/>
        <w:kinsoku w:val="0"/>
        <w:overflowPunct w:val="0"/>
        <w:rPr>
          <w:b/>
          <w:bCs/>
          <w:color w:val="231F20"/>
          <w:w w:val="105"/>
          <w:sz w:val="20"/>
          <w:szCs w:val="20"/>
        </w:rPr>
      </w:pPr>
    </w:p>
    <w:p w14:paraId="75A883A5" w14:textId="54F21105" w:rsidR="001D6689" w:rsidRDefault="003F6605" w:rsidP="001D6689">
      <w:pPr>
        <w:pStyle w:val="BodyText"/>
        <w:kinsoku w:val="0"/>
        <w:overflowPunct w:val="0"/>
        <w:rPr>
          <w:color w:val="0000FF"/>
          <w:w w:val="108"/>
          <w:sz w:val="20"/>
          <w:szCs w:val="20"/>
        </w:rPr>
      </w:pPr>
      <w:r w:rsidRPr="00143963">
        <w:rPr>
          <w:b/>
          <w:bCs/>
          <w:color w:val="231F20"/>
          <w:w w:val="105"/>
          <w:sz w:val="20"/>
          <w:szCs w:val="20"/>
        </w:rPr>
        <w:t>David Ragland, PhD, MPH</w:t>
      </w:r>
      <w:r w:rsidR="001D6689">
        <w:rPr>
          <w:b/>
          <w:bCs/>
          <w:color w:val="231F20"/>
          <w:w w:val="105"/>
          <w:sz w:val="20"/>
          <w:szCs w:val="20"/>
        </w:rPr>
        <w:tab/>
      </w:r>
      <w:hyperlink r:id="rId9" w:history="1">
        <w:r w:rsidR="00A621A0" w:rsidRPr="00143963">
          <w:rPr>
            <w:color w:val="0000FF"/>
            <w:w w:val="110"/>
            <w:sz w:val="20"/>
            <w:szCs w:val="20"/>
            <w:u w:val="single"/>
          </w:rPr>
          <w:t>davidr@berkeley.edu</w:t>
        </w:r>
      </w:hyperlink>
    </w:p>
    <w:p w14:paraId="5F94166E" w14:textId="142095BC" w:rsidR="001D6689" w:rsidRDefault="003F6605" w:rsidP="001D6689">
      <w:pPr>
        <w:pStyle w:val="BodyText"/>
        <w:kinsoku w:val="0"/>
        <w:overflowPunct w:val="0"/>
        <w:rPr>
          <w:color w:val="231F20"/>
          <w:w w:val="105"/>
          <w:sz w:val="20"/>
          <w:szCs w:val="20"/>
        </w:rPr>
      </w:pPr>
      <w:r w:rsidRPr="00143963">
        <w:rPr>
          <w:color w:val="231F20"/>
          <w:w w:val="105"/>
          <w:sz w:val="20"/>
          <w:szCs w:val="20"/>
        </w:rPr>
        <w:t>Safe Transportation Research and Education Center</w:t>
      </w:r>
      <w:r w:rsidR="00143963">
        <w:rPr>
          <w:color w:val="231F20"/>
          <w:w w:val="105"/>
          <w:sz w:val="20"/>
          <w:szCs w:val="20"/>
        </w:rPr>
        <w:t xml:space="preserve"> </w:t>
      </w:r>
      <w:r w:rsidR="00C04DBA">
        <w:rPr>
          <w:color w:val="231F20"/>
          <w:w w:val="105"/>
          <w:sz w:val="20"/>
          <w:szCs w:val="20"/>
        </w:rPr>
        <w:t>(</w:t>
      </w:r>
      <w:proofErr w:type="spellStart"/>
      <w:r w:rsidR="00C04DBA">
        <w:rPr>
          <w:color w:val="231F20"/>
          <w:w w:val="105"/>
          <w:sz w:val="20"/>
          <w:szCs w:val="20"/>
        </w:rPr>
        <w:t>SafeTREC</w:t>
      </w:r>
      <w:proofErr w:type="spellEnd"/>
      <w:r w:rsidR="00C04DBA">
        <w:rPr>
          <w:color w:val="231F20"/>
          <w:w w:val="105"/>
          <w:sz w:val="20"/>
          <w:szCs w:val="20"/>
        </w:rPr>
        <w:t>)</w:t>
      </w:r>
    </w:p>
    <w:p w14:paraId="00AD8B73" w14:textId="0B92E790" w:rsidR="001D6689" w:rsidRDefault="001D6689" w:rsidP="001D6689">
      <w:pPr>
        <w:pStyle w:val="BodyText"/>
        <w:tabs>
          <w:tab w:val="left" w:pos="360"/>
        </w:tabs>
        <w:kinsoku w:val="0"/>
        <w:overflowPunct w:val="0"/>
        <w:ind w:left="101"/>
        <w:rPr>
          <w:b/>
          <w:bCs/>
          <w:color w:val="231F20"/>
          <w:w w:val="105"/>
          <w:sz w:val="20"/>
          <w:szCs w:val="20"/>
        </w:rPr>
      </w:pPr>
    </w:p>
    <w:p w14:paraId="1DCA3497" w14:textId="78A6E942" w:rsidR="00D6187A" w:rsidRDefault="00D6187A" w:rsidP="001D6689">
      <w:pPr>
        <w:pStyle w:val="BodyText"/>
        <w:tabs>
          <w:tab w:val="left" w:pos="360"/>
        </w:tabs>
        <w:kinsoku w:val="0"/>
        <w:overflowPunct w:val="0"/>
        <w:ind w:left="101"/>
        <w:rPr>
          <w:b/>
          <w:bCs/>
          <w:color w:val="231F20"/>
          <w:w w:val="105"/>
          <w:sz w:val="20"/>
          <w:szCs w:val="20"/>
        </w:rPr>
      </w:pPr>
      <w:r>
        <w:rPr>
          <w:b/>
          <w:bCs/>
          <w:color w:val="231F20"/>
          <w:w w:val="105"/>
          <w:sz w:val="20"/>
          <w:szCs w:val="20"/>
        </w:rPr>
        <w:t>GUEST LECTURER</w:t>
      </w:r>
    </w:p>
    <w:p w14:paraId="075E6B32" w14:textId="77777777" w:rsidR="00C04DBA" w:rsidRDefault="003F6605" w:rsidP="001D6689">
      <w:pPr>
        <w:pStyle w:val="BodyText"/>
        <w:tabs>
          <w:tab w:val="left" w:pos="360"/>
        </w:tabs>
        <w:kinsoku w:val="0"/>
        <w:overflowPunct w:val="0"/>
        <w:ind w:left="101"/>
        <w:rPr>
          <w:rStyle w:val="Hyperlink"/>
          <w:bCs/>
          <w:w w:val="105"/>
          <w:sz w:val="20"/>
          <w:szCs w:val="20"/>
        </w:rPr>
      </w:pPr>
      <w:r w:rsidRPr="00143963">
        <w:rPr>
          <w:b/>
          <w:bCs/>
          <w:color w:val="231F20"/>
          <w:w w:val="105"/>
          <w:sz w:val="20"/>
          <w:szCs w:val="20"/>
        </w:rPr>
        <w:t>Koohong Chung, PhD (UC Berkeley), PE</w:t>
      </w:r>
      <w:r w:rsidR="001D6689">
        <w:rPr>
          <w:b/>
          <w:bCs/>
          <w:color w:val="231F20"/>
          <w:w w:val="105"/>
          <w:sz w:val="20"/>
          <w:szCs w:val="20"/>
        </w:rPr>
        <w:tab/>
      </w:r>
      <w:hyperlink r:id="rId10" w:history="1">
        <w:r w:rsidR="00A621A0" w:rsidRPr="00143963">
          <w:rPr>
            <w:rStyle w:val="Hyperlink"/>
            <w:bCs/>
            <w:w w:val="105"/>
            <w:sz w:val="20"/>
            <w:szCs w:val="20"/>
          </w:rPr>
          <w:t>koohong@gmail.com</w:t>
        </w:r>
      </w:hyperlink>
    </w:p>
    <w:p w14:paraId="2F40F887" w14:textId="14B88F4E" w:rsidR="003F6605" w:rsidRPr="00143963" w:rsidRDefault="003F6605" w:rsidP="001D6689">
      <w:pPr>
        <w:pStyle w:val="BodyText"/>
        <w:tabs>
          <w:tab w:val="left" w:pos="360"/>
        </w:tabs>
        <w:kinsoku w:val="0"/>
        <w:overflowPunct w:val="0"/>
        <w:ind w:left="101"/>
        <w:rPr>
          <w:b/>
          <w:bCs/>
          <w:color w:val="231F20"/>
          <w:w w:val="105"/>
          <w:sz w:val="20"/>
          <w:szCs w:val="20"/>
        </w:rPr>
      </w:pPr>
      <w:r w:rsidRPr="00143963">
        <w:rPr>
          <w:color w:val="231F20"/>
          <w:w w:val="105"/>
          <w:sz w:val="20"/>
          <w:szCs w:val="20"/>
        </w:rPr>
        <w:t>California Department of Transportation</w:t>
      </w:r>
    </w:p>
    <w:sectPr w:rsidR="003F6605" w:rsidRPr="00143963" w:rsidSect="00C04DBA">
      <w:type w:val="continuous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lowerRoman"/>
      <w:lvlText w:val="(%1)"/>
      <w:lvlJc w:val="left"/>
      <w:pPr>
        <w:ind w:left="860" w:hanging="697"/>
      </w:pPr>
      <w:rPr>
        <w:rFonts w:ascii="Times New Roman" w:hAnsi="Times New Roman" w:cs="Times New Roman"/>
        <w:b w:val="0"/>
        <w:bCs w:val="0"/>
        <w:color w:val="231F20"/>
        <w:w w:val="99"/>
        <w:sz w:val="26"/>
        <w:szCs w:val="26"/>
      </w:rPr>
    </w:lvl>
    <w:lvl w:ilvl="1">
      <w:numFmt w:val="bullet"/>
      <w:lvlText w:val="•"/>
      <w:lvlJc w:val="left"/>
      <w:pPr>
        <w:ind w:left="1796" w:hanging="697"/>
      </w:pPr>
    </w:lvl>
    <w:lvl w:ilvl="2">
      <w:numFmt w:val="bullet"/>
      <w:lvlText w:val="•"/>
      <w:lvlJc w:val="left"/>
      <w:pPr>
        <w:ind w:left="2732" w:hanging="697"/>
      </w:pPr>
    </w:lvl>
    <w:lvl w:ilvl="3">
      <w:numFmt w:val="bullet"/>
      <w:lvlText w:val="•"/>
      <w:lvlJc w:val="left"/>
      <w:pPr>
        <w:ind w:left="3668" w:hanging="697"/>
      </w:pPr>
    </w:lvl>
    <w:lvl w:ilvl="4">
      <w:numFmt w:val="bullet"/>
      <w:lvlText w:val="•"/>
      <w:lvlJc w:val="left"/>
      <w:pPr>
        <w:ind w:left="4604" w:hanging="697"/>
      </w:pPr>
    </w:lvl>
    <w:lvl w:ilvl="5">
      <w:numFmt w:val="bullet"/>
      <w:lvlText w:val="•"/>
      <w:lvlJc w:val="left"/>
      <w:pPr>
        <w:ind w:left="5540" w:hanging="697"/>
      </w:pPr>
    </w:lvl>
    <w:lvl w:ilvl="6">
      <w:numFmt w:val="bullet"/>
      <w:lvlText w:val="•"/>
      <w:lvlJc w:val="left"/>
      <w:pPr>
        <w:ind w:left="6476" w:hanging="697"/>
      </w:pPr>
    </w:lvl>
    <w:lvl w:ilvl="7">
      <w:numFmt w:val="bullet"/>
      <w:lvlText w:val="•"/>
      <w:lvlJc w:val="left"/>
      <w:pPr>
        <w:ind w:left="7412" w:hanging="697"/>
      </w:pPr>
    </w:lvl>
    <w:lvl w:ilvl="8">
      <w:numFmt w:val="bullet"/>
      <w:lvlText w:val="•"/>
      <w:lvlJc w:val="left"/>
      <w:pPr>
        <w:ind w:left="8348" w:hanging="69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531"/>
    <w:rsid w:val="000A543A"/>
    <w:rsid w:val="000B0448"/>
    <w:rsid w:val="00143963"/>
    <w:rsid w:val="00163E13"/>
    <w:rsid w:val="001B578E"/>
    <w:rsid w:val="001D6689"/>
    <w:rsid w:val="00216255"/>
    <w:rsid w:val="00262DBE"/>
    <w:rsid w:val="002E5531"/>
    <w:rsid w:val="00361CC9"/>
    <w:rsid w:val="003F6605"/>
    <w:rsid w:val="00407481"/>
    <w:rsid w:val="00474448"/>
    <w:rsid w:val="004B5ADA"/>
    <w:rsid w:val="00547F9B"/>
    <w:rsid w:val="006040BD"/>
    <w:rsid w:val="007203BF"/>
    <w:rsid w:val="0073483A"/>
    <w:rsid w:val="007700DC"/>
    <w:rsid w:val="009763A6"/>
    <w:rsid w:val="00A621A0"/>
    <w:rsid w:val="00A766DE"/>
    <w:rsid w:val="00B23BBC"/>
    <w:rsid w:val="00C04DBA"/>
    <w:rsid w:val="00C362CE"/>
    <w:rsid w:val="00D253AA"/>
    <w:rsid w:val="00D26EC9"/>
    <w:rsid w:val="00D6187A"/>
    <w:rsid w:val="00E46829"/>
    <w:rsid w:val="00E8364D"/>
    <w:rsid w:val="00E850EF"/>
    <w:rsid w:val="00EC5D77"/>
    <w:rsid w:val="00F96AD9"/>
    <w:rsid w:val="00F96F2D"/>
    <w:rsid w:val="00FF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AF0942"/>
  <w14:defaultImageDpi w14:val="0"/>
  <w15:docId w15:val="{67EB1E29-855B-4AE9-B98A-4E9C63204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50"/>
      <w:ind w:left="1307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48"/>
      <w:ind w:left="104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106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621A0"/>
    <w:rPr>
      <w:rFonts w:cs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A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mbek@berkeley.edu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oohong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vidr@berkeley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EA9E78-0B01-4D9B-8445-03BC1DB2C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C265 Schedule_Spring 2015_Final 14.11.25</vt:lpstr>
    </vt:vector>
  </TitlesOfParts>
  <Company>UC Berkeley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C265 Schedule_Spring 2015_Final 14.11.25</dc:title>
  <dc:creator>Phyllis Orrick</dc:creator>
  <cp:lastModifiedBy>Offer Grembek</cp:lastModifiedBy>
  <cp:revision>18</cp:revision>
  <cp:lastPrinted>2015-12-09T17:22:00Z</cp:lastPrinted>
  <dcterms:created xsi:type="dcterms:W3CDTF">2015-12-08T21:55:00Z</dcterms:created>
  <dcterms:modified xsi:type="dcterms:W3CDTF">2017-11-28T17:45:00Z</dcterms:modified>
</cp:coreProperties>
</file>